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ACBD9" w14:textId="77777777" w:rsidR="00C95C50" w:rsidRDefault="00C95C50" w:rsidP="00C95C50">
      <w:r>
        <w:rPr>
          <w:b/>
          <w:bCs/>
        </w:rPr>
        <w:t xml:space="preserve">No Dubultiem. </w:t>
      </w:r>
      <w:r>
        <w:t xml:space="preserve">Dubultos pie pašas stancijas ir tirgus laukums un tur uz tirgus laukuma ir daudz mazu bodīšu, kur no sieviešu un vīriešu kārtas bez ģildes tirgotājiem dabūjamas visādas dzīves vajadzības. Tas nu vēl nebūtu nekas, jo tā tas ir uz visiem pastāvīgiem tirgus laukumiem. Nava arī nekas jauns, ka dažs no šiem andelmaņiem paliek tur pat bodītē pa nakti, savu mantu sargāt, ja nu ne pret rūsu, tad taču pret zagļiem. Un tā kā vēl tālāk pasaulē ir parasts, ka īpaši tirgos atrodama lieliska sieviešu emancipācija, tad arī Dubultos bieži atgadās, ka vīri braukā preces sapirkdami un sievas viņas uz tirgus pārdod, jo šis darbs sievu gara un sevišķi mutes spējai, kā liekās, vismairāk piederās. — Tā nu tad arī notikās 1. jūlijā Dubultos: Kāds tirgus andelmanis bija kur nekur izgājis, vaj izbraucis darīšanās un sieva rīkojās uz tirgus pa bodeli. Pienāca vakars, pienāca nakts, vīrs, kā bija zināms, neradās mājās un sieviņai palika nevien garš laiks, bet visādas baigas domas sāka mocīt viņas emancipēto sirsniņu. Te kur bijis, kur nebijis ierodas kāds labs draugs un tiek, saprotams, laipni uzņemts. Laiks ir pienācis, kur bodeli jātaisa cieti, un tas arī notiek. Labais draugs andelmanietei pie tam vēl ir palīdzīgs un šī viņu jau tādēļ vien nevar tūlīt trenkt projām. Kā emancipēta dāma viņa viņu uzņem arī savā bodelē, lai arī pie slēgtām durvīm, jo viņa iten nopietni spriež, ka tādas viesības tikai pie neemancipētiem ļaudīm ir nepieklājīgas. Viņas vīrs turpretim domā citādi. Tas nez kā ieradies priekšlaikā mājās, kur neviens vēl viņu negaidīja, iet tūlīt mīļo sieviņu apraudzīt, jo ceļā jau dzirdējis šādas tādas zīles dziedam. Viņš piegrabina pie bodeles durvīm vienreiz, sāk dauzīt arvienu stiprāk, sāk saukt, kliegt. Sieva nu tikai noskārst, ka vīrs nava emaucipācijas piekritējs un paredz vissliktāko. Viņa veikli izšmauc pa kādu bodeles pakaļsienas šķirbu un aizlaižas, kur nekur nogaidīt vīra dusmas pārejam. Viņas labais draugs turpretim nevar iztikt pa to pašu ceļu, jo daba viņu kā par nelaimi apveltījuse ar stiprākiem locekļiem. Sadusmotais vīrs bodeles durvis atplēš — un nu birst nevis vārdi, bet tāds kāviens labajam draugam uz muguras, kādu viņš savu mūžu laikam vēl nebija dabūjis. Nelīdz nekas, ka viņš lūdzas uu gauda, ka sieva bijuse tā, kas ābolu devuse, un šis tikai viņu ēdis. Tikai ar lielām pūlēm policejai izdodas viņu atsvabināt no sadusmotā emancipācijas pretinieka rokām. - Lai gan bija vēls laiks, tad taču emancipācijas drauga uu pretinieka cīniņš bija sapulcinājis lielu daudzumu skatītāju. i. </w:t>
      </w:r>
    </w:p>
    <w:p w14:paraId="5A0B3951" w14:textId="77777777" w:rsidR="00C95C50" w:rsidRDefault="00C95C50" w:rsidP="00C95C50">
      <w:pPr>
        <w:ind w:firstLine="344"/>
      </w:pPr>
      <w:bookmarkStart w:id="0" w:name="_GoBack"/>
      <w:r>
        <w:rPr>
          <w:b/>
        </w:rPr>
        <w:t>Tēvija, Nr. 28. 1897. gada 9. jūlijs</w:t>
      </w:r>
      <w:r>
        <w:t xml:space="preserve"> </w:t>
      </w:r>
    </w:p>
    <w:bookmarkEnd w:id="0"/>
    <w:p w14:paraId="7BA2D16F" w14:textId="77777777" w:rsidR="000703E5" w:rsidRDefault="000703E5"/>
    <w:sectPr w:rsidR="000703E5" w:rsidSect="00442F1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C50"/>
    <w:rsid w:val="000703E5"/>
    <w:rsid w:val="00442F11"/>
    <w:rsid w:val="00C95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8E2477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C50"/>
    <w:pPr>
      <w:widowControl w:val="0"/>
      <w:suppressAutoHyphens/>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2195</Characters>
  <Application>Microsoft Macintosh Word</Application>
  <DocSecurity>0</DocSecurity>
  <Lines>18</Lines>
  <Paragraphs>5</Paragraphs>
  <ScaleCrop>false</ScaleCrop>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2025-04-05T17:16:00Z</dcterms:created>
  <dcterms:modified xsi:type="dcterms:W3CDTF">2025-04-05T17:16:00Z</dcterms:modified>
</cp:coreProperties>
</file>